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47" w:rsidRPr="00AD6079" w:rsidRDefault="000B5147" w:rsidP="000B5147">
      <w:pPr>
        <w:spacing w:after="0" w:line="240" w:lineRule="auto"/>
        <w:jc w:val="center"/>
        <w:rPr>
          <w:rFonts w:ascii="Times New Roman" w:eastAsia="Times New Roman" w:hAnsi="Times New Roman" w:cs="Times New Roman"/>
          <w:color w:val="auto"/>
          <w:position w:val="0"/>
          <w:sz w:val="32"/>
          <w:szCs w:val="32"/>
        </w:rPr>
      </w:pPr>
      <w:smartTag w:uri="urn:schemas-microsoft-com:office:smarttags" w:element="place">
        <w:smartTag w:uri="urn:schemas-microsoft-com:office:smarttags" w:element="State">
          <w:r w:rsidRPr="00AD6079">
            <w:rPr>
              <w:rFonts w:ascii="Times New Roman" w:eastAsia="Times New Roman" w:hAnsi="Times New Roman" w:cs="Times New Roman"/>
              <w:color w:val="auto"/>
              <w:position w:val="0"/>
              <w:sz w:val="32"/>
              <w:szCs w:val="32"/>
            </w:rPr>
            <w:t>West Virginia</w:t>
          </w:r>
        </w:smartTag>
      </w:smartTag>
      <w:r w:rsidRPr="00AD6079">
        <w:rPr>
          <w:rFonts w:ascii="Times New Roman" w:eastAsia="Times New Roman" w:hAnsi="Times New Roman" w:cs="Times New Roman"/>
          <w:color w:val="auto"/>
          <w:position w:val="0"/>
          <w:sz w:val="32"/>
          <w:szCs w:val="32"/>
        </w:rPr>
        <w:t xml:space="preserve"> Board of Examiners for </w:t>
      </w:r>
    </w:p>
    <w:p w:rsidR="000B5147" w:rsidRPr="00AD6079" w:rsidRDefault="000B5147" w:rsidP="000B5147">
      <w:pPr>
        <w:spacing w:after="0" w:line="240" w:lineRule="auto"/>
        <w:jc w:val="center"/>
        <w:rPr>
          <w:rFonts w:ascii="Times New Roman" w:eastAsia="Times New Roman" w:hAnsi="Times New Roman" w:cs="Times New Roman"/>
          <w:color w:val="auto"/>
          <w:position w:val="0"/>
          <w:szCs w:val="28"/>
        </w:rPr>
      </w:pPr>
      <w:r w:rsidRPr="00AD6079">
        <w:rPr>
          <w:rFonts w:ascii="Times New Roman" w:eastAsia="Times New Roman" w:hAnsi="Times New Roman" w:cs="Times New Roman"/>
          <w:color w:val="auto"/>
          <w:position w:val="0"/>
          <w:sz w:val="32"/>
          <w:szCs w:val="32"/>
        </w:rPr>
        <w:t>Speech-Language Pathology and Audiology</w:t>
      </w:r>
    </w:p>
    <w:p w:rsidR="000B5147" w:rsidRPr="00AD6079" w:rsidRDefault="000B5147" w:rsidP="000B5147">
      <w:pPr>
        <w:spacing w:after="0" w:line="240" w:lineRule="auto"/>
        <w:jc w:val="center"/>
        <w:rPr>
          <w:rFonts w:ascii="Times New Roman" w:eastAsia="Times New Roman" w:hAnsi="Times New Roman" w:cs="Times New Roman"/>
          <w:color w:val="auto"/>
          <w:position w:val="0"/>
          <w:szCs w:val="28"/>
        </w:rPr>
      </w:pPr>
    </w:p>
    <w:p w:rsidR="000B5147" w:rsidRPr="00AD6079" w:rsidRDefault="000B5147" w:rsidP="000B5147">
      <w:pPr>
        <w:spacing w:after="0" w:line="240" w:lineRule="auto"/>
        <w:jc w:val="center"/>
        <w:rPr>
          <w:rFonts w:ascii="Times New Roman" w:eastAsia="Times New Roman" w:hAnsi="Times New Roman" w:cs="Times New Roman"/>
          <w:color w:val="auto"/>
          <w:position w:val="0"/>
          <w:szCs w:val="28"/>
        </w:rPr>
      </w:pPr>
      <w:r>
        <w:rPr>
          <w:rFonts w:ascii="Times New Roman" w:eastAsia="Times New Roman" w:hAnsi="Times New Roman" w:cs="Times New Roman"/>
          <w:color w:val="auto"/>
          <w:position w:val="0"/>
          <w:szCs w:val="28"/>
        </w:rPr>
        <w:t>April 4, 2019</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szCs w:val="36"/>
        </w:rPr>
      </w:pPr>
    </w:p>
    <w:p w:rsidR="000B5147" w:rsidRPr="00AD6079" w:rsidRDefault="000B5147" w:rsidP="000B5147">
      <w:pPr>
        <w:spacing w:after="0" w:line="240" w:lineRule="auto"/>
        <w:jc w:val="center"/>
        <w:rPr>
          <w:rFonts w:ascii="Times New Roman" w:eastAsia="Times New Roman" w:hAnsi="Times New Roman" w:cs="Times New Roman"/>
          <w:color w:val="auto"/>
          <w:position w:val="0"/>
          <w:szCs w:val="28"/>
        </w:rPr>
      </w:pPr>
      <w:r w:rsidRPr="00AD6079">
        <w:rPr>
          <w:rFonts w:ascii="Times New Roman" w:eastAsia="Times New Roman" w:hAnsi="Times New Roman" w:cs="Times New Roman"/>
          <w:color w:val="auto"/>
          <w:position w:val="0"/>
          <w:szCs w:val="28"/>
        </w:rPr>
        <w:t>Board Meeting</w:t>
      </w:r>
    </w:p>
    <w:p w:rsidR="000B5147" w:rsidRPr="00AD6079" w:rsidRDefault="000B5147" w:rsidP="000B5147">
      <w:pPr>
        <w:spacing w:after="0" w:line="240" w:lineRule="auto"/>
        <w:jc w:val="center"/>
        <w:rPr>
          <w:rFonts w:ascii="Times New Roman" w:eastAsia="Times New Roman" w:hAnsi="Times New Roman" w:cs="Times New Roman"/>
          <w:color w:val="auto"/>
          <w:position w:val="0"/>
          <w:sz w:val="22"/>
          <w:szCs w:val="36"/>
        </w:rPr>
      </w:pPr>
    </w:p>
    <w:p w:rsidR="000B5147" w:rsidRPr="00AD6079" w:rsidRDefault="000B5147" w:rsidP="000B5147">
      <w:pPr>
        <w:spacing w:after="0" w:line="240" w:lineRule="auto"/>
        <w:jc w:val="center"/>
        <w:rPr>
          <w:rFonts w:ascii="Times New Roman" w:eastAsia="Times New Roman" w:hAnsi="Times New Roman" w:cs="Times New Roman"/>
          <w:color w:val="auto"/>
          <w:position w:val="0"/>
          <w:sz w:val="22"/>
          <w:szCs w:val="36"/>
        </w:rPr>
      </w:pP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 xml:space="preserve">Time:  </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4</w:t>
      </w:r>
      <w:r w:rsidRPr="00AD6079">
        <w:rPr>
          <w:rFonts w:ascii="Times New Roman" w:eastAsia="Times New Roman" w:hAnsi="Times New Roman" w:cs="Times New Roman"/>
          <w:color w:val="auto"/>
          <w:position w:val="0"/>
          <w:sz w:val="22"/>
        </w:rPr>
        <w:t>:</w:t>
      </w:r>
      <w:r>
        <w:rPr>
          <w:rFonts w:ascii="Times New Roman" w:eastAsia="Times New Roman" w:hAnsi="Times New Roman" w:cs="Times New Roman"/>
          <w:color w:val="auto"/>
          <w:position w:val="0"/>
          <w:sz w:val="22"/>
        </w:rPr>
        <w:t>0</w:t>
      </w:r>
      <w:r w:rsidRPr="00AD6079">
        <w:rPr>
          <w:rFonts w:ascii="Times New Roman" w:eastAsia="Times New Roman" w:hAnsi="Times New Roman" w:cs="Times New Roman"/>
          <w:color w:val="auto"/>
          <w:position w:val="0"/>
          <w:sz w:val="22"/>
        </w:rPr>
        <w:t>0 PM</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 xml:space="preserve">Location: </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00C55B08">
        <w:rPr>
          <w:rFonts w:ascii="Times New Roman" w:eastAsia="Times New Roman" w:hAnsi="Times New Roman" w:cs="Times New Roman"/>
          <w:color w:val="auto"/>
          <w:position w:val="0"/>
          <w:sz w:val="22"/>
        </w:rPr>
        <w:t>WVSHA Conference</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00C55B08">
        <w:rPr>
          <w:rFonts w:ascii="Times New Roman" w:eastAsia="Times New Roman" w:hAnsi="Times New Roman" w:cs="Times New Roman"/>
          <w:color w:val="auto"/>
          <w:position w:val="0"/>
          <w:sz w:val="22"/>
        </w:rPr>
        <w:t>Bridgeport Conference Center</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00C55B08">
        <w:rPr>
          <w:rFonts w:ascii="Times New Roman" w:eastAsia="Times New Roman" w:hAnsi="Times New Roman" w:cs="Times New Roman"/>
          <w:color w:val="auto"/>
          <w:position w:val="0"/>
          <w:sz w:val="22"/>
        </w:rPr>
        <w:t>300 Conference Center Way</w:t>
      </w:r>
      <w:r w:rsidRPr="00AD6079">
        <w:rPr>
          <w:rFonts w:ascii="Times New Roman" w:eastAsia="Times New Roman" w:hAnsi="Times New Roman" w:cs="Times New Roman"/>
          <w:color w:val="auto"/>
          <w:position w:val="0"/>
          <w:sz w:val="22"/>
        </w:rPr>
        <w:t xml:space="preserve"> </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00C55B08">
        <w:rPr>
          <w:rFonts w:ascii="Times New Roman" w:eastAsia="Times New Roman" w:hAnsi="Times New Roman" w:cs="Times New Roman"/>
          <w:color w:val="auto"/>
          <w:position w:val="0"/>
          <w:sz w:val="22"/>
        </w:rPr>
        <w:t>Bridgeport, WV  26330</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Present:</w:t>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President, </w:t>
      </w:r>
      <w:r>
        <w:rPr>
          <w:rFonts w:ascii="Times New Roman" w:eastAsia="Times New Roman" w:hAnsi="Times New Roman" w:cs="Times New Roman"/>
          <w:color w:val="auto"/>
          <w:position w:val="0"/>
          <w:sz w:val="22"/>
        </w:rPr>
        <w:t>Erin Browning</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Board Secretary, Vickie Pullins</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t xml:space="preserve">Board Member, </w:t>
      </w:r>
      <w:r>
        <w:rPr>
          <w:rFonts w:ascii="Times New Roman" w:eastAsia="Times New Roman" w:hAnsi="Times New Roman" w:cs="Times New Roman"/>
          <w:color w:val="auto"/>
          <w:position w:val="0"/>
          <w:sz w:val="22"/>
        </w:rPr>
        <w:t>Michael Zagarella</w:t>
      </w:r>
    </w:p>
    <w:p w:rsidR="000B5147" w:rsidRDefault="000B5147" w:rsidP="000B5147">
      <w:pPr>
        <w:spacing w:after="0" w:line="240" w:lineRule="auto"/>
        <w:jc w:val="both"/>
        <w:rPr>
          <w:rFonts w:ascii="Times New Roman" w:eastAsia="Times New Roman" w:hAnsi="Times New Roman" w:cs="Times New Roman"/>
          <w:color w:val="auto"/>
          <w:position w:val="0"/>
          <w:sz w:val="22"/>
        </w:rPr>
      </w:pP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sidRPr="00AD6079">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Citizen</w:t>
      </w:r>
      <w:r w:rsidRPr="00AD6079">
        <w:rPr>
          <w:rFonts w:ascii="Times New Roman" w:eastAsia="Times New Roman" w:hAnsi="Times New Roman" w:cs="Times New Roman"/>
          <w:color w:val="auto"/>
          <w:position w:val="0"/>
          <w:sz w:val="22"/>
        </w:rPr>
        <w:t xml:space="preserve"> Member, Joe E. Richards </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r>
      <w:r>
        <w:rPr>
          <w:rFonts w:ascii="Times New Roman" w:eastAsia="Times New Roman" w:hAnsi="Times New Roman" w:cs="Times New Roman"/>
          <w:color w:val="auto"/>
          <w:position w:val="0"/>
          <w:sz w:val="22"/>
        </w:rPr>
        <w:tab/>
        <w:t>Executive Director,</w:t>
      </w:r>
      <w:r w:rsidRPr="00AD6079">
        <w:rPr>
          <w:rFonts w:ascii="Times New Roman" w:eastAsia="Times New Roman" w:hAnsi="Times New Roman" w:cs="Times New Roman"/>
          <w:color w:val="auto"/>
          <w:position w:val="0"/>
          <w:sz w:val="22"/>
        </w:rPr>
        <w:t xml:space="preserve"> Patricia Nesbitt </w:t>
      </w: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rPr>
      </w:pPr>
    </w:p>
    <w:p w:rsidR="000B5147" w:rsidRPr="00AD6079" w:rsidRDefault="000B5147" w:rsidP="000B5147">
      <w:pPr>
        <w:spacing w:after="0" w:line="240" w:lineRule="auto"/>
        <w:jc w:val="both"/>
        <w:rPr>
          <w:rFonts w:ascii="Times New Roman" w:eastAsia="Times New Roman" w:hAnsi="Times New Roman" w:cs="Times New Roman"/>
          <w:color w:val="auto"/>
          <w:position w:val="0"/>
          <w:sz w:val="22"/>
          <w:szCs w:val="20"/>
        </w:rPr>
      </w:pPr>
      <w:r w:rsidRPr="00AD6079">
        <w:rPr>
          <w:rFonts w:ascii="Times New Roman" w:eastAsia="Times New Roman" w:hAnsi="Times New Roman" w:cs="Times New Roman"/>
          <w:color w:val="auto"/>
          <w:position w:val="0"/>
          <w:sz w:val="22"/>
          <w:szCs w:val="20"/>
        </w:rPr>
        <w:tab/>
      </w:r>
    </w:p>
    <w:p w:rsidR="000B5147" w:rsidRDefault="000B5147" w:rsidP="000B5147">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 xml:space="preserve">The meeting was called to order at </w:t>
      </w:r>
      <w:r w:rsidR="00C55B08">
        <w:rPr>
          <w:rFonts w:ascii="Times New Roman" w:eastAsia="Times New Roman" w:hAnsi="Times New Roman" w:cs="Times New Roman"/>
          <w:b w:val="0"/>
          <w:color w:val="auto"/>
          <w:position w:val="0"/>
          <w:sz w:val="22"/>
          <w:szCs w:val="28"/>
        </w:rPr>
        <w:t>4:31</w:t>
      </w:r>
      <w:r w:rsidRPr="00AD6079">
        <w:rPr>
          <w:rFonts w:ascii="Times New Roman" w:eastAsia="Times New Roman" w:hAnsi="Times New Roman" w:cs="Times New Roman"/>
          <w:b w:val="0"/>
          <w:color w:val="auto"/>
          <w:position w:val="0"/>
          <w:sz w:val="22"/>
          <w:szCs w:val="28"/>
        </w:rPr>
        <w:t xml:space="preserve"> PM</w:t>
      </w:r>
      <w:r w:rsidR="00C55B08">
        <w:rPr>
          <w:rFonts w:ascii="Times New Roman" w:eastAsia="Times New Roman" w:hAnsi="Times New Roman" w:cs="Times New Roman"/>
          <w:b w:val="0"/>
          <w:color w:val="auto"/>
          <w:position w:val="0"/>
          <w:sz w:val="22"/>
          <w:szCs w:val="28"/>
        </w:rPr>
        <w:t xml:space="preserve"> by Erin Browning, Board President.</w:t>
      </w:r>
    </w:p>
    <w:p w:rsidR="000B5147" w:rsidRDefault="000B5147" w:rsidP="000B5147">
      <w:pPr>
        <w:spacing w:after="0" w:line="240" w:lineRule="auto"/>
        <w:rPr>
          <w:rFonts w:ascii="Times New Roman" w:eastAsia="Times New Roman" w:hAnsi="Times New Roman" w:cs="Times New Roman"/>
          <w:b w:val="0"/>
          <w:color w:val="auto"/>
          <w:position w:val="0"/>
          <w:sz w:val="22"/>
          <w:szCs w:val="28"/>
        </w:rPr>
      </w:pPr>
    </w:p>
    <w:p w:rsidR="000B5147" w:rsidRDefault="00C55B08"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minutes of the February 19, 2019</w:t>
      </w:r>
      <w:r w:rsidR="000B5147">
        <w:rPr>
          <w:rFonts w:ascii="Times New Roman" w:eastAsia="Times New Roman" w:hAnsi="Times New Roman" w:cs="Times New Roman"/>
          <w:b w:val="0"/>
          <w:color w:val="auto"/>
          <w:position w:val="0"/>
          <w:sz w:val="22"/>
          <w:szCs w:val="28"/>
        </w:rPr>
        <w:t xml:space="preserve"> were presented.  V</w:t>
      </w:r>
      <w:r>
        <w:rPr>
          <w:rFonts w:ascii="Times New Roman" w:eastAsia="Times New Roman" w:hAnsi="Times New Roman" w:cs="Times New Roman"/>
          <w:b w:val="0"/>
          <w:color w:val="auto"/>
          <w:position w:val="0"/>
          <w:sz w:val="22"/>
          <w:szCs w:val="28"/>
        </w:rPr>
        <w:t>ickie Pullins</w:t>
      </w:r>
      <w:r w:rsidR="000B5147">
        <w:rPr>
          <w:rFonts w:ascii="Times New Roman" w:eastAsia="Times New Roman" w:hAnsi="Times New Roman" w:cs="Times New Roman"/>
          <w:b w:val="0"/>
          <w:color w:val="auto"/>
          <w:position w:val="0"/>
          <w:sz w:val="22"/>
          <w:szCs w:val="28"/>
        </w:rPr>
        <w:t xml:space="preserve"> made a motion to a</w:t>
      </w:r>
      <w:r>
        <w:rPr>
          <w:rFonts w:ascii="Times New Roman" w:eastAsia="Times New Roman" w:hAnsi="Times New Roman" w:cs="Times New Roman"/>
          <w:b w:val="0"/>
          <w:color w:val="auto"/>
          <w:position w:val="0"/>
          <w:sz w:val="22"/>
          <w:szCs w:val="28"/>
        </w:rPr>
        <w:t>pprove</w:t>
      </w:r>
      <w:r w:rsidR="000B5147">
        <w:rPr>
          <w:rFonts w:ascii="Times New Roman" w:eastAsia="Times New Roman" w:hAnsi="Times New Roman" w:cs="Times New Roman"/>
          <w:b w:val="0"/>
          <w:color w:val="auto"/>
          <w:position w:val="0"/>
          <w:sz w:val="22"/>
          <w:szCs w:val="28"/>
        </w:rPr>
        <w:t xml:space="preserve"> the minutes as presented.  </w:t>
      </w:r>
      <w:r>
        <w:rPr>
          <w:rFonts w:ascii="Times New Roman" w:eastAsia="Times New Roman" w:hAnsi="Times New Roman" w:cs="Times New Roman"/>
          <w:b w:val="0"/>
          <w:color w:val="auto"/>
          <w:position w:val="0"/>
          <w:sz w:val="22"/>
          <w:szCs w:val="28"/>
        </w:rPr>
        <w:t>Joe Richards</w:t>
      </w:r>
      <w:r w:rsidR="000B5147">
        <w:rPr>
          <w:rFonts w:ascii="Times New Roman" w:eastAsia="Times New Roman" w:hAnsi="Times New Roman" w:cs="Times New Roman"/>
          <w:b w:val="0"/>
          <w:color w:val="auto"/>
          <w:position w:val="0"/>
          <w:sz w:val="22"/>
          <w:szCs w:val="28"/>
        </w:rPr>
        <w:t xml:space="preserve"> seconded the motion.  Motion carried.</w:t>
      </w:r>
    </w:p>
    <w:p w:rsidR="000B5147" w:rsidRDefault="000B5147" w:rsidP="000B5147">
      <w:pPr>
        <w:spacing w:after="0" w:line="240" w:lineRule="auto"/>
        <w:rPr>
          <w:rFonts w:ascii="Times New Roman" w:eastAsia="Times New Roman" w:hAnsi="Times New Roman" w:cs="Times New Roman"/>
          <w:b w:val="0"/>
          <w:color w:val="auto"/>
          <w:position w:val="0"/>
          <w:sz w:val="22"/>
          <w:szCs w:val="28"/>
        </w:rPr>
      </w:pPr>
    </w:p>
    <w:p w:rsidR="00C55B08" w:rsidRDefault="00C55B08"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The financial report was presented by Patty Nesbitt.  The cash balance as of March 31</w:t>
      </w:r>
      <w:r w:rsidRPr="00C55B08">
        <w:rPr>
          <w:rFonts w:ascii="Times New Roman" w:eastAsia="Times New Roman" w:hAnsi="Times New Roman" w:cs="Times New Roman"/>
          <w:b w:val="0"/>
          <w:color w:val="auto"/>
          <w:position w:val="0"/>
          <w:sz w:val="22"/>
          <w:szCs w:val="28"/>
          <w:vertAlign w:val="superscript"/>
        </w:rPr>
        <w:t>st</w:t>
      </w:r>
      <w:r>
        <w:rPr>
          <w:rFonts w:ascii="Times New Roman" w:eastAsia="Times New Roman" w:hAnsi="Times New Roman" w:cs="Times New Roman"/>
          <w:b w:val="0"/>
          <w:color w:val="auto"/>
          <w:position w:val="0"/>
          <w:sz w:val="22"/>
          <w:szCs w:val="28"/>
        </w:rPr>
        <w:t xml:space="preserve"> is $284,478.44.  Revenue and itemized expenditure reports were also presented for Board review.  Joe Richards made a motion to accept the financial report.  Mike Zagarella seconded the motion.  Motion carried.</w:t>
      </w:r>
    </w:p>
    <w:p w:rsidR="00C55B08" w:rsidRDefault="00C55B08" w:rsidP="000B5147">
      <w:pPr>
        <w:spacing w:after="0" w:line="240" w:lineRule="auto"/>
        <w:rPr>
          <w:rFonts w:ascii="Times New Roman" w:eastAsia="Times New Roman" w:hAnsi="Times New Roman" w:cs="Times New Roman"/>
          <w:b w:val="0"/>
          <w:color w:val="auto"/>
          <w:position w:val="0"/>
          <w:sz w:val="22"/>
          <w:szCs w:val="28"/>
        </w:rPr>
      </w:pPr>
    </w:p>
    <w:p w:rsidR="000B5147" w:rsidRDefault="00C3052F"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The PCard Expenses and </w:t>
      </w:r>
      <w:r w:rsidR="000B5147">
        <w:rPr>
          <w:rFonts w:ascii="Times New Roman" w:eastAsia="Times New Roman" w:hAnsi="Times New Roman" w:cs="Times New Roman"/>
          <w:b w:val="0"/>
          <w:color w:val="auto"/>
          <w:position w:val="0"/>
          <w:sz w:val="22"/>
          <w:szCs w:val="28"/>
        </w:rPr>
        <w:t xml:space="preserve">PCard Travel Expenses </w:t>
      </w:r>
      <w:r>
        <w:rPr>
          <w:rFonts w:ascii="Times New Roman" w:eastAsia="Times New Roman" w:hAnsi="Times New Roman" w:cs="Times New Roman"/>
          <w:b w:val="0"/>
          <w:color w:val="auto"/>
          <w:position w:val="0"/>
          <w:sz w:val="22"/>
          <w:szCs w:val="28"/>
        </w:rPr>
        <w:t>for periods 01/16/2019 – 02/15/19 and 02/16/19 – 03/15/2019 were presented for review.  Joe Richards made a motion to accept the PCard and PCard Travel Expenses as presented.  Mike Zagarella seconded the motion.  Motion carried.</w:t>
      </w:r>
    </w:p>
    <w:p w:rsidR="00C3052F" w:rsidRDefault="00C3052F" w:rsidP="000B5147">
      <w:pPr>
        <w:spacing w:after="0" w:line="240" w:lineRule="auto"/>
        <w:rPr>
          <w:rFonts w:ascii="Times New Roman" w:eastAsia="Times New Roman" w:hAnsi="Times New Roman" w:cs="Times New Roman"/>
          <w:b w:val="0"/>
          <w:color w:val="auto"/>
          <w:position w:val="0"/>
          <w:sz w:val="22"/>
          <w:szCs w:val="28"/>
        </w:rPr>
      </w:pPr>
    </w:p>
    <w:p w:rsidR="00C3052F" w:rsidRPr="00C3052F" w:rsidRDefault="00C3052F" w:rsidP="000B5147">
      <w:pPr>
        <w:spacing w:after="0" w:line="240" w:lineRule="auto"/>
        <w:rPr>
          <w:rFonts w:ascii="Times New Roman" w:eastAsia="Times New Roman" w:hAnsi="Times New Roman" w:cs="Times New Roman"/>
          <w:color w:val="auto"/>
          <w:position w:val="0"/>
          <w:sz w:val="22"/>
          <w:szCs w:val="28"/>
          <w:u w:val="single"/>
        </w:rPr>
      </w:pPr>
      <w:r>
        <w:rPr>
          <w:rFonts w:ascii="Times New Roman" w:eastAsia="Times New Roman" w:hAnsi="Times New Roman" w:cs="Times New Roman"/>
          <w:color w:val="auto"/>
          <w:position w:val="0"/>
          <w:sz w:val="22"/>
          <w:szCs w:val="28"/>
          <w:u w:val="single"/>
        </w:rPr>
        <w:t>OLD BUSINESS</w:t>
      </w:r>
    </w:p>
    <w:p w:rsidR="000B5147" w:rsidRDefault="000B5147" w:rsidP="000B5147">
      <w:pPr>
        <w:spacing w:after="0" w:line="240" w:lineRule="auto"/>
        <w:rPr>
          <w:rFonts w:ascii="Times New Roman" w:eastAsia="Times New Roman" w:hAnsi="Times New Roman" w:cs="Times New Roman"/>
          <w:b w:val="0"/>
          <w:color w:val="auto"/>
          <w:position w:val="0"/>
          <w:sz w:val="22"/>
          <w:szCs w:val="28"/>
        </w:rPr>
      </w:pPr>
    </w:p>
    <w:p w:rsidR="00C3052F" w:rsidRDefault="00C3052F"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Legislative Updates – Patty Nesbitt reported of the numerous bills introduced during the 2019 Legislative Session, the only bill approved by both houses and signed by the Governor was SB 396.  The applicable rule change required to Rule 29-1 for low income applicants/licensee and military families and veterans specified in SB396 are included with the CE audit changes approved by the Board during the February 19</w:t>
      </w:r>
      <w:r w:rsidRPr="00C3052F">
        <w:rPr>
          <w:rFonts w:ascii="Times New Roman" w:eastAsia="Times New Roman" w:hAnsi="Times New Roman" w:cs="Times New Roman"/>
          <w:b w:val="0"/>
          <w:color w:val="auto"/>
          <w:position w:val="0"/>
          <w:sz w:val="22"/>
          <w:szCs w:val="28"/>
          <w:vertAlign w:val="superscript"/>
        </w:rPr>
        <w:t>th</w:t>
      </w:r>
      <w:r>
        <w:rPr>
          <w:rFonts w:ascii="Times New Roman" w:eastAsia="Times New Roman" w:hAnsi="Times New Roman" w:cs="Times New Roman"/>
          <w:b w:val="0"/>
          <w:color w:val="auto"/>
          <w:position w:val="0"/>
          <w:sz w:val="22"/>
          <w:szCs w:val="28"/>
        </w:rPr>
        <w:t xml:space="preserve"> meeting.</w:t>
      </w:r>
    </w:p>
    <w:p w:rsidR="00C3052F" w:rsidRDefault="00C3052F" w:rsidP="000B5147">
      <w:pPr>
        <w:spacing w:after="0" w:line="240" w:lineRule="auto"/>
        <w:rPr>
          <w:rFonts w:ascii="Times New Roman" w:eastAsia="Times New Roman" w:hAnsi="Times New Roman" w:cs="Times New Roman"/>
          <w:b w:val="0"/>
          <w:color w:val="auto"/>
          <w:position w:val="0"/>
          <w:sz w:val="22"/>
          <w:szCs w:val="28"/>
        </w:rPr>
      </w:pPr>
    </w:p>
    <w:p w:rsidR="000B5147" w:rsidRDefault="00C3052F"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Rule 29-1 Modifications </w:t>
      </w:r>
      <w:r w:rsidR="00294B3D">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w:t>
      </w:r>
      <w:r w:rsidR="00294B3D">
        <w:rPr>
          <w:rFonts w:ascii="Times New Roman" w:eastAsia="Times New Roman" w:hAnsi="Times New Roman" w:cs="Times New Roman"/>
          <w:b w:val="0"/>
          <w:color w:val="auto"/>
          <w:position w:val="0"/>
          <w:sz w:val="22"/>
          <w:szCs w:val="28"/>
        </w:rPr>
        <w:t>The modifications to Rule 29-1 were reviewed and discussed.  Vickie Pullins made a motion to approve the modifications.  After further discussion, Joe Richards seconded the motion.  Motion carried.</w:t>
      </w:r>
    </w:p>
    <w:p w:rsidR="00294B3D" w:rsidRDefault="00294B3D" w:rsidP="000B5147">
      <w:pPr>
        <w:spacing w:after="0" w:line="240" w:lineRule="auto"/>
        <w:rPr>
          <w:rFonts w:ascii="Times New Roman" w:eastAsia="Times New Roman" w:hAnsi="Times New Roman" w:cs="Times New Roman"/>
          <w:b w:val="0"/>
          <w:color w:val="auto"/>
          <w:position w:val="0"/>
          <w:sz w:val="22"/>
          <w:szCs w:val="28"/>
        </w:rPr>
      </w:pP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lastRenderedPageBreak/>
        <w:t>Board Meeting Minutes</w:t>
      </w: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April 4, 2019</w:t>
      </w: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p>
    <w:p w:rsidR="00294B3D" w:rsidRDefault="00294B3D"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WVU Intern – Vickie Pullins reached out to the Department Chair, Jayne Brandel regarding the expected wage for an intern.  Vickie Pullins reported</w:t>
      </w:r>
      <w:r w:rsidR="00DF6A78">
        <w:rPr>
          <w:rFonts w:ascii="Times New Roman" w:eastAsia="Times New Roman" w:hAnsi="Times New Roman" w:cs="Times New Roman"/>
          <w:b w:val="0"/>
          <w:color w:val="auto"/>
          <w:position w:val="0"/>
          <w:sz w:val="22"/>
          <w:szCs w:val="28"/>
        </w:rPr>
        <w:t>, per Jayne Brandel,</w:t>
      </w:r>
      <w:r>
        <w:rPr>
          <w:rFonts w:ascii="Times New Roman" w:eastAsia="Times New Roman" w:hAnsi="Times New Roman" w:cs="Times New Roman"/>
          <w:b w:val="0"/>
          <w:color w:val="auto"/>
          <w:position w:val="0"/>
          <w:sz w:val="22"/>
          <w:szCs w:val="28"/>
        </w:rPr>
        <w:t xml:space="preserve"> the</w:t>
      </w:r>
      <w:r w:rsidR="00DF6A78">
        <w:rPr>
          <w:rFonts w:ascii="Times New Roman" w:eastAsia="Times New Roman" w:hAnsi="Times New Roman" w:cs="Times New Roman"/>
          <w:b w:val="0"/>
          <w:color w:val="auto"/>
          <w:position w:val="0"/>
          <w:sz w:val="22"/>
          <w:szCs w:val="28"/>
        </w:rPr>
        <w:t xml:space="preserve">y thought a fair </w:t>
      </w:r>
      <w:r>
        <w:rPr>
          <w:rFonts w:ascii="Times New Roman" w:eastAsia="Times New Roman" w:hAnsi="Times New Roman" w:cs="Times New Roman"/>
          <w:b w:val="0"/>
          <w:color w:val="auto"/>
          <w:position w:val="0"/>
          <w:sz w:val="22"/>
          <w:szCs w:val="28"/>
        </w:rPr>
        <w:t xml:space="preserve">wage </w:t>
      </w:r>
      <w:r w:rsidR="00DF6A78">
        <w:rPr>
          <w:rFonts w:ascii="Times New Roman" w:eastAsia="Times New Roman" w:hAnsi="Times New Roman" w:cs="Times New Roman"/>
          <w:b w:val="0"/>
          <w:color w:val="auto"/>
          <w:position w:val="0"/>
          <w:sz w:val="22"/>
          <w:szCs w:val="28"/>
        </w:rPr>
        <w:t>would</w:t>
      </w:r>
      <w:r>
        <w:rPr>
          <w:rFonts w:ascii="Times New Roman" w:eastAsia="Times New Roman" w:hAnsi="Times New Roman" w:cs="Times New Roman"/>
          <w:b w:val="0"/>
          <w:color w:val="auto"/>
          <w:position w:val="0"/>
          <w:sz w:val="22"/>
          <w:szCs w:val="28"/>
        </w:rPr>
        <w:t xml:space="preserve"> be $10 per hour.  After a discussion on the weekly ma</w:t>
      </w:r>
      <w:r w:rsidR="00DF6A78">
        <w:rPr>
          <w:rFonts w:ascii="Times New Roman" w:eastAsia="Times New Roman" w:hAnsi="Times New Roman" w:cs="Times New Roman"/>
          <w:b w:val="0"/>
          <w:color w:val="auto"/>
          <w:position w:val="0"/>
          <w:sz w:val="22"/>
          <w:szCs w:val="28"/>
        </w:rPr>
        <w:t xml:space="preserve">ximum number of hours and </w:t>
      </w:r>
      <w:r>
        <w:rPr>
          <w:rFonts w:ascii="Times New Roman" w:eastAsia="Times New Roman" w:hAnsi="Times New Roman" w:cs="Times New Roman"/>
          <w:b w:val="0"/>
          <w:color w:val="auto"/>
          <w:position w:val="0"/>
          <w:sz w:val="22"/>
          <w:szCs w:val="28"/>
        </w:rPr>
        <w:t xml:space="preserve">what </w:t>
      </w:r>
      <w:r w:rsidR="00DF6A78">
        <w:rPr>
          <w:rFonts w:ascii="Times New Roman" w:eastAsia="Times New Roman" w:hAnsi="Times New Roman" w:cs="Times New Roman"/>
          <w:b w:val="0"/>
          <w:color w:val="auto"/>
          <w:position w:val="0"/>
          <w:sz w:val="22"/>
          <w:szCs w:val="28"/>
        </w:rPr>
        <w:t xml:space="preserve">duties </w:t>
      </w:r>
      <w:r>
        <w:rPr>
          <w:rFonts w:ascii="Times New Roman" w:eastAsia="Times New Roman" w:hAnsi="Times New Roman" w:cs="Times New Roman"/>
          <w:b w:val="0"/>
          <w:color w:val="auto"/>
          <w:position w:val="0"/>
          <w:sz w:val="22"/>
          <w:szCs w:val="28"/>
        </w:rPr>
        <w:t>the intern</w:t>
      </w:r>
      <w:r w:rsidR="00DF6A78">
        <w:rPr>
          <w:rFonts w:ascii="Times New Roman" w:eastAsia="Times New Roman" w:hAnsi="Times New Roman" w:cs="Times New Roman"/>
          <w:b w:val="0"/>
          <w:color w:val="auto"/>
          <w:position w:val="0"/>
          <w:sz w:val="22"/>
          <w:szCs w:val="28"/>
        </w:rPr>
        <w:t xml:space="preserve"> would be allowed to perform in the office, the Board decided it was up to the Executive Director whether or not it was feasible to hire an intern for 20 hours a week.  If the Executive Director decides it is feasible, she may go forward with required paperwork and the interviewing process.</w:t>
      </w:r>
    </w:p>
    <w:p w:rsidR="00DF6A78" w:rsidRDefault="00DF6A78" w:rsidP="000B5147">
      <w:pPr>
        <w:spacing w:after="0" w:line="240" w:lineRule="auto"/>
        <w:rPr>
          <w:rFonts w:ascii="Times New Roman" w:eastAsia="Times New Roman" w:hAnsi="Times New Roman" w:cs="Times New Roman"/>
          <w:b w:val="0"/>
          <w:color w:val="auto"/>
          <w:position w:val="0"/>
          <w:sz w:val="22"/>
          <w:szCs w:val="28"/>
        </w:rPr>
      </w:pPr>
    </w:p>
    <w:p w:rsidR="00DF6A78" w:rsidRDefault="00DF6A78"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Public Outreach </w:t>
      </w:r>
      <w:r w:rsidR="008E59C8">
        <w:rPr>
          <w:rFonts w:ascii="Times New Roman" w:eastAsia="Times New Roman" w:hAnsi="Times New Roman" w:cs="Times New Roman"/>
          <w:b w:val="0"/>
          <w:color w:val="auto"/>
          <w:position w:val="0"/>
          <w:sz w:val="22"/>
          <w:szCs w:val="28"/>
        </w:rPr>
        <w:t>–</w:t>
      </w:r>
      <w:r>
        <w:rPr>
          <w:rFonts w:ascii="Times New Roman" w:eastAsia="Times New Roman" w:hAnsi="Times New Roman" w:cs="Times New Roman"/>
          <w:b w:val="0"/>
          <w:color w:val="auto"/>
          <w:position w:val="0"/>
          <w:sz w:val="22"/>
          <w:szCs w:val="28"/>
        </w:rPr>
        <w:t xml:space="preserve"> </w:t>
      </w:r>
      <w:r w:rsidR="008E59C8">
        <w:rPr>
          <w:rFonts w:ascii="Times New Roman" w:eastAsia="Times New Roman" w:hAnsi="Times New Roman" w:cs="Times New Roman"/>
          <w:b w:val="0"/>
          <w:color w:val="auto"/>
          <w:position w:val="0"/>
          <w:sz w:val="22"/>
          <w:szCs w:val="28"/>
        </w:rPr>
        <w:t xml:space="preserve">Erin Browning discussed the importance of reaching out to consumers </w:t>
      </w:r>
      <w:r w:rsidR="00D61F65">
        <w:rPr>
          <w:rFonts w:ascii="Times New Roman" w:eastAsia="Times New Roman" w:hAnsi="Times New Roman" w:cs="Times New Roman"/>
          <w:b w:val="0"/>
          <w:color w:val="auto"/>
          <w:position w:val="0"/>
          <w:sz w:val="22"/>
          <w:szCs w:val="28"/>
        </w:rPr>
        <w:t>to articulate the mission of the Board of Examiners</w:t>
      </w:r>
      <w:r w:rsidR="008E59C8">
        <w:rPr>
          <w:rFonts w:ascii="Times New Roman" w:eastAsia="Times New Roman" w:hAnsi="Times New Roman" w:cs="Times New Roman"/>
          <w:b w:val="0"/>
          <w:color w:val="auto"/>
          <w:position w:val="0"/>
          <w:sz w:val="22"/>
          <w:szCs w:val="28"/>
        </w:rPr>
        <w:t>.  She is waiting for a call back from a graphic designer at the Treasurer’s office for an approximate cost to develop a brochure.  She also discus</w:t>
      </w:r>
      <w:r w:rsidR="00D12A3C">
        <w:rPr>
          <w:rFonts w:ascii="Times New Roman" w:eastAsia="Times New Roman" w:hAnsi="Times New Roman" w:cs="Times New Roman"/>
          <w:b w:val="0"/>
          <w:color w:val="auto"/>
          <w:position w:val="0"/>
          <w:sz w:val="22"/>
          <w:szCs w:val="28"/>
        </w:rPr>
        <w:t>sed the idea of a Facebook page.  She will do further research and report back to the board so decisions can be made.</w:t>
      </w:r>
    </w:p>
    <w:p w:rsidR="00D12A3C" w:rsidRDefault="00D12A3C" w:rsidP="000B5147">
      <w:pPr>
        <w:spacing w:after="0" w:line="240" w:lineRule="auto"/>
        <w:rPr>
          <w:rFonts w:ascii="Times New Roman" w:eastAsia="Times New Roman" w:hAnsi="Times New Roman" w:cs="Times New Roman"/>
          <w:b w:val="0"/>
          <w:color w:val="auto"/>
          <w:position w:val="0"/>
          <w:sz w:val="22"/>
          <w:szCs w:val="28"/>
        </w:rPr>
      </w:pPr>
    </w:p>
    <w:p w:rsidR="00D12A3C" w:rsidRDefault="00D12A3C" w:rsidP="000B5147">
      <w:pPr>
        <w:spacing w:after="0" w:line="240" w:lineRule="auto"/>
        <w:rPr>
          <w:rFonts w:ascii="Times New Roman" w:eastAsia="Times New Roman" w:hAnsi="Times New Roman" w:cs="Times New Roman"/>
          <w:color w:val="auto"/>
          <w:position w:val="0"/>
          <w:sz w:val="22"/>
          <w:szCs w:val="28"/>
          <w:u w:val="single"/>
        </w:rPr>
      </w:pPr>
      <w:r>
        <w:rPr>
          <w:rFonts w:ascii="Times New Roman" w:eastAsia="Times New Roman" w:hAnsi="Times New Roman" w:cs="Times New Roman"/>
          <w:color w:val="auto"/>
          <w:position w:val="0"/>
          <w:sz w:val="22"/>
          <w:szCs w:val="28"/>
          <w:u w:val="single"/>
        </w:rPr>
        <w:t>NEW BUSINESS</w:t>
      </w:r>
    </w:p>
    <w:p w:rsidR="00D12A3C" w:rsidRDefault="00D12A3C" w:rsidP="000B5147">
      <w:pPr>
        <w:spacing w:after="0" w:line="240" w:lineRule="auto"/>
        <w:rPr>
          <w:rFonts w:ascii="Times New Roman" w:eastAsia="Times New Roman" w:hAnsi="Times New Roman" w:cs="Times New Roman"/>
          <w:b w:val="0"/>
          <w:color w:val="auto"/>
          <w:position w:val="0"/>
          <w:sz w:val="22"/>
          <w:szCs w:val="28"/>
        </w:rPr>
      </w:pPr>
    </w:p>
    <w:p w:rsidR="00D12A3C" w:rsidRDefault="00D12A3C"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Staff Salary – Erin Browning presented a list of 2018 salaries for WV Chapter 30 Boards.  Since the Executive Director had not had a salary increase since 2014, she felt, based on the work load and a comparison to similar size boards, an increase was justified.  </w:t>
      </w:r>
      <w:r w:rsidR="00B40222">
        <w:rPr>
          <w:rFonts w:ascii="Times New Roman" w:eastAsia="Times New Roman" w:hAnsi="Times New Roman" w:cs="Times New Roman"/>
          <w:b w:val="0"/>
          <w:color w:val="auto"/>
          <w:position w:val="0"/>
          <w:sz w:val="22"/>
          <w:szCs w:val="28"/>
        </w:rPr>
        <w:t>Joe Richards made a motion to increase the Executive Director’s salary to $61,500 per year.  Vickie Pullins seconded the motion.  Motion carried.</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License Renewal – Patty Nesbitt reviewed the license renewal report with the Board.  During the last license renewal (license expiration 12/31/2018) there were:</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b/>
        <w:t>SLP Renewals</w:t>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t>850</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b/>
        <w:t>AUD Renewals</w:t>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t>143</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b/>
        <w:t>Dual Licensee Renewals</w:t>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t xml:space="preserve">    3</w:t>
      </w:r>
    </w:p>
    <w:p w:rsidR="00B40222" w:rsidRPr="00B40222" w:rsidRDefault="00B40222" w:rsidP="000B5147">
      <w:pPr>
        <w:spacing w:after="0" w:line="240" w:lineRule="auto"/>
        <w:rPr>
          <w:rFonts w:ascii="Times New Roman" w:eastAsia="Times New Roman" w:hAnsi="Times New Roman" w:cs="Times New Roman"/>
          <w:color w:val="auto"/>
          <w:position w:val="0"/>
          <w:sz w:val="22"/>
          <w:szCs w:val="28"/>
        </w:rPr>
      </w:pP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sidRPr="00B40222">
        <w:rPr>
          <w:rFonts w:ascii="Times New Roman" w:eastAsia="Times New Roman" w:hAnsi="Times New Roman" w:cs="Times New Roman"/>
          <w:color w:val="auto"/>
          <w:position w:val="0"/>
          <w:sz w:val="22"/>
          <w:szCs w:val="28"/>
        </w:rPr>
        <w:t>Total Renewal</w:t>
      </w:r>
      <w:r w:rsidRPr="00B40222">
        <w:rPr>
          <w:rFonts w:ascii="Times New Roman" w:eastAsia="Times New Roman" w:hAnsi="Times New Roman" w:cs="Times New Roman"/>
          <w:color w:val="auto"/>
          <w:position w:val="0"/>
          <w:sz w:val="22"/>
          <w:szCs w:val="28"/>
        </w:rPr>
        <w:tab/>
      </w:r>
      <w:r w:rsidRPr="00B40222">
        <w:rPr>
          <w:rFonts w:ascii="Times New Roman" w:eastAsia="Times New Roman" w:hAnsi="Times New Roman" w:cs="Times New Roman"/>
          <w:color w:val="auto"/>
          <w:position w:val="0"/>
          <w:sz w:val="22"/>
          <w:szCs w:val="28"/>
        </w:rPr>
        <w:tab/>
      </w:r>
      <w:r w:rsidRPr="00B40222">
        <w:rPr>
          <w:rFonts w:ascii="Times New Roman" w:eastAsia="Times New Roman" w:hAnsi="Times New Roman" w:cs="Times New Roman"/>
          <w:color w:val="auto"/>
          <w:position w:val="0"/>
          <w:sz w:val="22"/>
          <w:szCs w:val="28"/>
        </w:rPr>
        <w:tab/>
        <w:t>996</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b/>
        <w:t>New Licensees as of 03/31/2019</w:t>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t xml:space="preserve">  20</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b/>
        <w:t>Provisional Licensees</w:t>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t xml:space="preserve">  60</w:t>
      </w: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b/>
        <w:t>Registered Assistants</w:t>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t xml:space="preserve">    8</w:t>
      </w:r>
    </w:p>
    <w:p w:rsidR="00B40222" w:rsidRPr="00B40222" w:rsidRDefault="00B40222" w:rsidP="000B5147">
      <w:pPr>
        <w:spacing w:after="0" w:line="240" w:lineRule="auto"/>
        <w:rPr>
          <w:rFonts w:ascii="Times New Roman" w:eastAsia="Times New Roman" w:hAnsi="Times New Roman" w:cs="Times New Roman"/>
          <w:color w:val="auto"/>
          <w:position w:val="0"/>
          <w:sz w:val="22"/>
          <w:szCs w:val="28"/>
        </w:rPr>
      </w:pPr>
      <w:r>
        <w:rPr>
          <w:rFonts w:ascii="Times New Roman" w:eastAsia="Times New Roman" w:hAnsi="Times New Roman" w:cs="Times New Roman"/>
          <w:b w:val="0"/>
          <w:color w:val="auto"/>
          <w:position w:val="0"/>
          <w:sz w:val="22"/>
          <w:szCs w:val="28"/>
        </w:rPr>
        <w:tab/>
      </w:r>
      <w:r>
        <w:rPr>
          <w:rFonts w:ascii="Times New Roman" w:eastAsia="Times New Roman" w:hAnsi="Times New Roman" w:cs="Times New Roman"/>
          <w:b w:val="0"/>
          <w:color w:val="auto"/>
          <w:position w:val="0"/>
          <w:sz w:val="22"/>
          <w:szCs w:val="28"/>
        </w:rPr>
        <w:tab/>
      </w:r>
      <w:r w:rsidRPr="00B40222">
        <w:rPr>
          <w:rFonts w:ascii="Times New Roman" w:eastAsia="Times New Roman" w:hAnsi="Times New Roman" w:cs="Times New Roman"/>
          <w:color w:val="auto"/>
          <w:position w:val="0"/>
          <w:sz w:val="22"/>
          <w:szCs w:val="28"/>
        </w:rPr>
        <w:t>Total</w:t>
      </w:r>
      <w:r w:rsidRPr="00B40222">
        <w:rPr>
          <w:rFonts w:ascii="Times New Roman" w:eastAsia="Times New Roman" w:hAnsi="Times New Roman" w:cs="Times New Roman"/>
          <w:color w:val="auto"/>
          <w:position w:val="0"/>
          <w:sz w:val="22"/>
          <w:szCs w:val="28"/>
        </w:rPr>
        <w:tab/>
      </w:r>
      <w:r w:rsidRPr="00B40222">
        <w:rPr>
          <w:rFonts w:ascii="Times New Roman" w:eastAsia="Times New Roman" w:hAnsi="Times New Roman" w:cs="Times New Roman"/>
          <w:color w:val="auto"/>
          <w:position w:val="0"/>
          <w:sz w:val="22"/>
          <w:szCs w:val="28"/>
        </w:rPr>
        <w:tab/>
      </w:r>
      <w:r w:rsidRPr="00B40222">
        <w:rPr>
          <w:rFonts w:ascii="Times New Roman" w:eastAsia="Times New Roman" w:hAnsi="Times New Roman" w:cs="Times New Roman"/>
          <w:color w:val="auto"/>
          <w:position w:val="0"/>
          <w:sz w:val="22"/>
          <w:szCs w:val="28"/>
        </w:rPr>
        <w:tab/>
        <w:t xml:space="preserve">          1,084</w:t>
      </w:r>
    </w:p>
    <w:p w:rsidR="000B5147" w:rsidRDefault="000B5147" w:rsidP="000B5147">
      <w:pPr>
        <w:spacing w:after="0" w:line="240" w:lineRule="auto"/>
        <w:rPr>
          <w:rFonts w:ascii="Times New Roman" w:eastAsia="Times New Roman" w:hAnsi="Times New Roman" w:cs="Times New Roman"/>
          <w:b w:val="0"/>
          <w:color w:val="auto"/>
          <w:position w:val="0"/>
          <w:sz w:val="22"/>
          <w:szCs w:val="28"/>
        </w:rPr>
      </w:pPr>
    </w:p>
    <w:p w:rsidR="00B40222" w:rsidRDefault="00B4022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Regulatory Technology – Thentia Regulatory Tec</w:t>
      </w:r>
      <w:r w:rsidR="009964B2">
        <w:rPr>
          <w:rFonts w:ascii="Times New Roman" w:eastAsia="Times New Roman" w:hAnsi="Times New Roman" w:cs="Times New Roman"/>
          <w:b w:val="0"/>
          <w:color w:val="auto"/>
          <w:position w:val="0"/>
          <w:sz w:val="22"/>
          <w:szCs w:val="28"/>
        </w:rPr>
        <w:t xml:space="preserve">hnology presented their software </w:t>
      </w:r>
      <w:r>
        <w:rPr>
          <w:rFonts w:ascii="Times New Roman" w:eastAsia="Times New Roman" w:hAnsi="Times New Roman" w:cs="Times New Roman"/>
          <w:b w:val="0"/>
          <w:color w:val="auto"/>
          <w:position w:val="0"/>
          <w:sz w:val="22"/>
          <w:szCs w:val="28"/>
        </w:rPr>
        <w:t>via Zoom the last week of March to Patty Nesbitt, Joe Richards &amp; Vickie Pullins.</w:t>
      </w:r>
      <w:r w:rsidR="009964B2">
        <w:rPr>
          <w:rFonts w:ascii="Times New Roman" w:eastAsia="Times New Roman" w:hAnsi="Times New Roman" w:cs="Times New Roman"/>
          <w:b w:val="0"/>
          <w:color w:val="auto"/>
          <w:position w:val="0"/>
          <w:sz w:val="22"/>
          <w:szCs w:val="28"/>
        </w:rPr>
        <w:t xml:space="preserve">  The proposed fee from Thentia is $830 per month for 5 years with a renewal after 5 years.  All the functions of the Board would be online, including applications, renewals, uploading of </w:t>
      </w:r>
      <w:r w:rsidR="00D61F65">
        <w:rPr>
          <w:rFonts w:ascii="Times New Roman" w:eastAsia="Times New Roman" w:hAnsi="Times New Roman" w:cs="Times New Roman"/>
          <w:b w:val="0"/>
          <w:color w:val="auto"/>
          <w:position w:val="0"/>
          <w:sz w:val="22"/>
          <w:szCs w:val="28"/>
        </w:rPr>
        <w:t>documents</w:t>
      </w:r>
      <w:bookmarkStart w:id="0" w:name="_GoBack"/>
      <w:bookmarkEnd w:id="0"/>
      <w:r w:rsidR="009964B2">
        <w:rPr>
          <w:rFonts w:ascii="Times New Roman" w:eastAsia="Times New Roman" w:hAnsi="Times New Roman" w:cs="Times New Roman"/>
          <w:b w:val="0"/>
          <w:color w:val="auto"/>
          <w:position w:val="0"/>
          <w:sz w:val="22"/>
          <w:szCs w:val="28"/>
        </w:rPr>
        <w:t xml:space="preserve">, online verifications, complaints and would also include a new website.  The Board’s current database is not web based, so new applications and, more importantly, license renewals are completed in 4-5 separate steps.  The Board requested that Patty Nesbitt have discussions with other similar size boards to see what direction they are planning in the near future.  </w:t>
      </w:r>
      <w:r w:rsidR="006C1A68">
        <w:rPr>
          <w:rFonts w:ascii="Times New Roman" w:eastAsia="Times New Roman" w:hAnsi="Times New Roman" w:cs="Times New Roman"/>
          <w:b w:val="0"/>
          <w:color w:val="auto"/>
          <w:position w:val="0"/>
          <w:sz w:val="22"/>
          <w:szCs w:val="28"/>
        </w:rPr>
        <w:t>The Board requested a breakdown of time required to process applications &amp; renewals with current methods.</w:t>
      </w:r>
    </w:p>
    <w:p w:rsidR="009964B2" w:rsidRDefault="009964B2" w:rsidP="000B5147">
      <w:pPr>
        <w:spacing w:after="0" w:line="240" w:lineRule="auto"/>
        <w:rPr>
          <w:rFonts w:ascii="Times New Roman" w:eastAsia="Times New Roman" w:hAnsi="Times New Roman" w:cs="Times New Roman"/>
          <w:b w:val="0"/>
          <w:color w:val="auto"/>
          <w:position w:val="0"/>
          <w:sz w:val="22"/>
          <w:szCs w:val="28"/>
        </w:rPr>
      </w:pPr>
    </w:p>
    <w:p w:rsidR="009964B2" w:rsidRDefault="009964B2"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 xml:space="preserve">NCSB Sponsorship – A sponsorship of the </w:t>
      </w:r>
      <w:r w:rsidR="006C1A68">
        <w:rPr>
          <w:rFonts w:ascii="Times New Roman" w:eastAsia="Times New Roman" w:hAnsi="Times New Roman" w:cs="Times New Roman"/>
          <w:b w:val="0"/>
          <w:color w:val="auto"/>
          <w:position w:val="0"/>
          <w:sz w:val="22"/>
          <w:szCs w:val="28"/>
        </w:rPr>
        <w:t xml:space="preserve">September 2019 </w:t>
      </w:r>
      <w:r>
        <w:rPr>
          <w:rFonts w:ascii="Times New Roman" w:eastAsia="Times New Roman" w:hAnsi="Times New Roman" w:cs="Times New Roman"/>
          <w:b w:val="0"/>
          <w:color w:val="auto"/>
          <w:position w:val="0"/>
          <w:sz w:val="22"/>
          <w:szCs w:val="28"/>
        </w:rPr>
        <w:t>NCSB conference in San Antonio</w:t>
      </w:r>
      <w:r w:rsidR="006C1A68">
        <w:rPr>
          <w:rFonts w:ascii="Times New Roman" w:eastAsia="Times New Roman" w:hAnsi="Times New Roman" w:cs="Times New Roman"/>
          <w:b w:val="0"/>
          <w:color w:val="auto"/>
          <w:position w:val="0"/>
          <w:sz w:val="22"/>
          <w:szCs w:val="28"/>
        </w:rPr>
        <w:t xml:space="preserve"> was discussed.  Mike Zagarella made a motion to provide a $1500 sponsorship for the conference.  Joe Richards seconded the motion.  Motion carried.</w:t>
      </w: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p>
    <w:p w:rsidR="006C1A68" w:rsidRDefault="006C1A68" w:rsidP="000B5147">
      <w:pPr>
        <w:spacing w:after="0" w:line="240" w:lineRule="auto"/>
        <w:rPr>
          <w:rFonts w:ascii="Times New Roman" w:eastAsia="Times New Roman" w:hAnsi="Times New Roman" w:cs="Times New Roman"/>
          <w:b w:val="0"/>
          <w:color w:val="auto"/>
          <w:position w:val="0"/>
          <w:sz w:val="22"/>
          <w:szCs w:val="28"/>
        </w:rPr>
      </w:pPr>
    </w:p>
    <w:p w:rsidR="00D61F65" w:rsidRDefault="00D61F65" w:rsidP="000B5147">
      <w:pPr>
        <w:spacing w:after="0" w:line="240" w:lineRule="auto"/>
        <w:rPr>
          <w:rFonts w:ascii="Times New Roman" w:eastAsia="Times New Roman" w:hAnsi="Times New Roman" w:cs="Times New Roman"/>
          <w:b w:val="0"/>
          <w:color w:val="auto"/>
          <w:position w:val="0"/>
          <w:sz w:val="22"/>
          <w:szCs w:val="28"/>
        </w:rPr>
      </w:pPr>
    </w:p>
    <w:p w:rsidR="00D61F65" w:rsidRDefault="00D61F65" w:rsidP="000B5147">
      <w:pPr>
        <w:spacing w:after="0" w:line="240" w:lineRule="auto"/>
        <w:rPr>
          <w:rFonts w:ascii="Times New Roman" w:eastAsia="Times New Roman" w:hAnsi="Times New Roman" w:cs="Times New Roman"/>
          <w:b w:val="0"/>
          <w:color w:val="auto"/>
          <w:position w:val="0"/>
          <w:sz w:val="22"/>
          <w:szCs w:val="28"/>
        </w:rPr>
      </w:pPr>
    </w:p>
    <w:p w:rsidR="00D61F65" w:rsidRDefault="00D61F65"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lastRenderedPageBreak/>
        <w:t>Board Meeting Minutes</w:t>
      </w:r>
    </w:p>
    <w:p w:rsidR="00D61F65" w:rsidRDefault="00D61F65"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April 4, 2019</w:t>
      </w:r>
    </w:p>
    <w:p w:rsidR="006C1A68" w:rsidRDefault="00D61F65"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br/>
      </w:r>
      <w:r>
        <w:rPr>
          <w:rFonts w:ascii="Times New Roman" w:eastAsia="Times New Roman" w:hAnsi="Times New Roman" w:cs="Times New Roman"/>
          <w:b w:val="0"/>
          <w:color w:val="auto"/>
          <w:position w:val="0"/>
          <w:sz w:val="22"/>
          <w:szCs w:val="28"/>
        </w:rPr>
        <w:br/>
      </w:r>
      <w:r w:rsidR="006C1A68">
        <w:rPr>
          <w:rFonts w:ascii="Times New Roman" w:eastAsia="Times New Roman" w:hAnsi="Times New Roman" w:cs="Times New Roman"/>
          <w:b w:val="0"/>
          <w:color w:val="auto"/>
          <w:position w:val="0"/>
          <w:sz w:val="22"/>
          <w:szCs w:val="28"/>
        </w:rPr>
        <w:t>Vickie Pullins made a motion to adjourn.  Meeting adjourned at 6:00 PM.</w:t>
      </w: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Respectfully submitted,</w:t>
      </w: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p>
    <w:p w:rsidR="000B5147" w:rsidRDefault="000B5147" w:rsidP="000B5147">
      <w:pPr>
        <w:spacing w:after="0" w:line="240" w:lineRule="auto"/>
        <w:rPr>
          <w:rFonts w:ascii="Times New Roman" w:eastAsia="Times New Roman" w:hAnsi="Times New Roman" w:cs="Times New Roman"/>
          <w:b w:val="0"/>
          <w:color w:val="auto"/>
          <w:position w:val="0"/>
          <w:sz w:val="22"/>
          <w:szCs w:val="28"/>
        </w:rPr>
      </w:pPr>
      <w:r w:rsidRPr="00AD6079">
        <w:rPr>
          <w:rFonts w:ascii="Times New Roman" w:eastAsia="Times New Roman" w:hAnsi="Times New Roman" w:cs="Times New Roman"/>
          <w:b w:val="0"/>
          <w:color w:val="auto"/>
          <w:position w:val="0"/>
          <w:sz w:val="22"/>
          <w:szCs w:val="28"/>
        </w:rPr>
        <w:t>Patricia J. Nesbitt,</w:t>
      </w:r>
      <w:r>
        <w:rPr>
          <w:rFonts w:ascii="Times New Roman" w:eastAsia="Times New Roman" w:hAnsi="Times New Roman" w:cs="Times New Roman"/>
          <w:b w:val="0"/>
          <w:color w:val="auto"/>
          <w:position w:val="0"/>
          <w:sz w:val="22"/>
          <w:szCs w:val="28"/>
        </w:rPr>
        <w:t xml:space="preserve"> Executive Director</w:t>
      </w: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for</w:t>
      </w: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r>
        <w:rPr>
          <w:rFonts w:ascii="Times New Roman" w:eastAsia="Times New Roman" w:hAnsi="Times New Roman" w:cs="Times New Roman"/>
          <w:b w:val="0"/>
          <w:color w:val="auto"/>
          <w:position w:val="0"/>
          <w:sz w:val="22"/>
          <w:szCs w:val="28"/>
        </w:rPr>
        <w:t>Vickie Pullins, Board Secretary</w:t>
      </w: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u w:val="single"/>
        </w:rPr>
      </w:pP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p>
    <w:p w:rsidR="000B5147" w:rsidRPr="00AD6079" w:rsidRDefault="000B5147" w:rsidP="000B5147">
      <w:pPr>
        <w:spacing w:after="0" w:line="240" w:lineRule="auto"/>
        <w:rPr>
          <w:rFonts w:ascii="Times New Roman" w:eastAsia="Times New Roman" w:hAnsi="Times New Roman" w:cs="Times New Roman"/>
          <w:b w:val="0"/>
          <w:color w:val="auto"/>
          <w:position w:val="0"/>
          <w:sz w:val="22"/>
          <w:szCs w:val="28"/>
        </w:rPr>
      </w:pPr>
    </w:p>
    <w:p w:rsidR="000B5147" w:rsidRDefault="000B5147" w:rsidP="000B5147"/>
    <w:p w:rsidR="000B5147" w:rsidRDefault="000B5147" w:rsidP="000B5147"/>
    <w:p w:rsidR="002A14C5" w:rsidRDefault="002A14C5"/>
    <w:sectPr w:rsidR="002A14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0FC" w:rsidRDefault="00F830FC" w:rsidP="006C1A68">
      <w:pPr>
        <w:spacing w:after="0" w:line="240" w:lineRule="auto"/>
      </w:pPr>
      <w:r>
        <w:separator/>
      </w:r>
    </w:p>
  </w:endnote>
  <w:endnote w:type="continuationSeparator" w:id="0">
    <w:p w:rsidR="00F830FC" w:rsidRDefault="00F830FC" w:rsidP="006C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0FC" w:rsidRDefault="00F830FC" w:rsidP="006C1A68">
      <w:pPr>
        <w:spacing w:after="0" w:line="240" w:lineRule="auto"/>
      </w:pPr>
      <w:r>
        <w:separator/>
      </w:r>
    </w:p>
  </w:footnote>
  <w:footnote w:type="continuationSeparator" w:id="0">
    <w:p w:rsidR="00F830FC" w:rsidRDefault="00F830FC" w:rsidP="006C1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757098"/>
      <w:docPartObj>
        <w:docPartGallery w:val="Page Numbers (Top of Page)"/>
        <w:docPartUnique/>
      </w:docPartObj>
    </w:sdtPr>
    <w:sdtEndPr>
      <w:rPr>
        <w:noProof/>
      </w:rPr>
    </w:sdtEndPr>
    <w:sdtContent>
      <w:p w:rsidR="006C1A68" w:rsidRDefault="006C1A68">
        <w:pPr>
          <w:pStyle w:val="Header"/>
          <w:jc w:val="right"/>
        </w:pPr>
        <w:r>
          <w:fldChar w:fldCharType="begin"/>
        </w:r>
        <w:r>
          <w:instrText xml:space="preserve"> PAGE   \* MERGEFORMAT </w:instrText>
        </w:r>
        <w:r>
          <w:fldChar w:fldCharType="separate"/>
        </w:r>
        <w:r w:rsidR="00D61F65">
          <w:rPr>
            <w:noProof/>
          </w:rPr>
          <w:t>1</w:t>
        </w:r>
        <w:r>
          <w:rPr>
            <w:noProof/>
          </w:rPr>
          <w:fldChar w:fldCharType="end"/>
        </w:r>
      </w:p>
    </w:sdtContent>
  </w:sdt>
  <w:p w:rsidR="006C1A68" w:rsidRDefault="006C1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47"/>
    <w:rsid w:val="000B5147"/>
    <w:rsid w:val="00294B3D"/>
    <w:rsid w:val="002A14C5"/>
    <w:rsid w:val="00690D05"/>
    <w:rsid w:val="006C1A68"/>
    <w:rsid w:val="008E59C8"/>
    <w:rsid w:val="009964B2"/>
    <w:rsid w:val="00B40222"/>
    <w:rsid w:val="00C3052F"/>
    <w:rsid w:val="00C55B08"/>
    <w:rsid w:val="00D12A3C"/>
    <w:rsid w:val="00D61F65"/>
    <w:rsid w:val="00DF6A78"/>
    <w:rsid w:val="00F8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767E2D3"/>
  <w15:chartTrackingRefBased/>
  <w15:docId w15:val="{CBBC817D-D3F1-41EB-9B3C-8B016111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Arial"/>
        <w:b/>
        <w:color w:val="000000"/>
        <w:position w:val="6"/>
        <w:sz w:val="28"/>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47"/>
  </w:style>
  <w:style w:type="paragraph" w:styleId="Header">
    <w:name w:val="header"/>
    <w:basedOn w:val="Normal"/>
    <w:link w:val="HeaderChar"/>
    <w:uiPriority w:val="99"/>
    <w:unhideWhenUsed/>
    <w:rsid w:val="006C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Nesbitt, Patricia J</dc:creator>
  <cp:keywords/>
  <dc:description/>
  <cp:lastModifiedBy>Nesbitt, Patricia J</cp:lastModifiedBy>
  <cp:revision>3</cp:revision>
  <cp:lastPrinted>2019-04-11T16:01:00Z</cp:lastPrinted>
  <dcterms:created xsi:type="dcterms:W3CDTF">2019-04-11T14:14:00Z</dcterms:created>
  <dcterms:modified xsi:type="dcterms:W3CDTF">2019-04-11T16:01:00Z</dcterms:modified>
</cp:coreProperties>
</file>