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4E0B0E">
            <w:rPr>
              <w:rFonts w:ascii="Garamond" w:eastAsia="Times New Roman" w:hAnsi="Garamond" w:cs="Times New Roman"/>
              <w:b/>
              <w:bCs/>
              <w:iCs/>
              <w:color w:val="010000"/>
              <w:sz w:val="32"/>
              <w:szCs w:val="24"/>
            </w:rPr>
            <w:t>West Virginia</w:t>
          </w:r>
        </w:smartTag>
      </w:smartTag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 xml:space="preserve"> Board of Examiners for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32"/>
          <w:szCs w:val="24"/>
        </w:rPr>
        <w:t>Speech-Language Pathology and Audiology</w:t>
      </w:r>
    </w:p>
    <w:p w:rsidR="008B26C1" w:rsidRPr="004E0B0E" w:rsidRDefault="008B26C1" w:rsidP="008B26C1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0"/>
          <w:szCs w:val="24"/>
          <w:u w:val="single"/>
        </w:rPr>
        <w:t>Board Members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Erin Leigh-Ann Browning, M.A., CCC-SLP, President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Vickie Pullins, M.A., CCC-SLP, Secretary</w:t>
      </w:r>
    </w:p>
    <w:p w:rsidR="008B26C1" w:rsidRPr="004E0B0E" w:rsidRDefault="008B26C1" w:rsidP="008B26C1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Michael J. Zagarella, </w:t>
      </w:r>
      <w:proofErr w:type="spell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., CCC-A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 xml:space="preserve">Dr. Vernon N. Mullins, </w:t>
      </w:r>
      <w:proofErr w:type="spellStart"/>
      <w:proofErr w:type="gramStart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Au.D</w:t>
      </w:r>
      <w:proofErr w:type="spellEnd"/>
      <w:proofErr w:type="gramEnd"/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, CCC-A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16"/>
          <w:szCs w:val="24"/>
        </w:rPr>
        <w:t>Joe E. Richards, M.A., Citizen Member</w:t>
      </w:r>
    </w:p>
    <w:p w:rsidR="008B26C1" w:rsidRPr="004E0B0E" w:rsidRDefault="008B26C1" w:rsidP="008B26C1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</w:rPr>
      </w:pPr>
    </w:p>
    <w:p w:rsidR="008B26C1" w:rsidRPr="004E0B0E" w:rsidRDefault="008B26C1" w:rsidP="008B26C1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74D96FD" wp14:editId="76A66F3A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MEETING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June 7, 2017 @ 6:00 PM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Board Office via Video Conference</w:t>
      </w:r>
    </w:p>
    <w:p w:rsidR="008B26C1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99 Edmiston Way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Suite 214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Buckhannon, WV  26201</w:t>
      </w: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A060612" wp14:editId="0423C014">
            <wp:simplePos x="0" y="0"/>
            <wp:positionH relativeFrom="column">
              <wp:posOffset>1136015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C1" w:rsidRPr="004E0B0E" w:rsidRDefault="008B26C1" w:rsidP="008B26C1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Call to Order</w:t>
      </w:r>
    </w:p>
    <w:p w:rsidR="008B26C1" w:rsidRPr="004E0B0E" w:rsidRDefault="008B26C1" w:rsidP="008B26C1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Approval of Minutes – </w:t>
      </w: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May 3, 2017 Meeting</w:t>
      </w:r>
    </w:p>
    <w:p w:rsidR="008B26C1" w:rsidRPr="004E0B0E" w:rsidRDefault="008B26C1" w:rsidP="008B26C1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663CEB" w:rsidP="008B26C1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Cash Balance</w:t>
      </w:r>
      <w:r w:rsidR="008B26C1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&amp; </w:t>
      </w:r>
      <w:proofErr w:type="spellStart"/>
      <w:r w:rsidR="008B26C1"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PCard</w:t>
      </w:r>
      <w:proofErr w:type="spellEnd"/>
      <w:r w:rsidR="008B26C1"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Purchasing Report</w:t>
      </w:r>
    </w:p>
    <w:p w:rsidR="008B26C1" w:rsidRPr="004E0B0E" w:rsidRDefault="008B26C1" w:rsidP="008B26C1">
      <w:pPr>
        <w:spacing w:after="0" w:line="240" w:lineRule="auto"/>
        <w:ind w:left="72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Complaints – Updates </w:t>
      </w:r>
    </w:p>
    <w:p w:rsidR="008B26C1" w:rsidRPr="004E0B0E" w:rsidRDefault="008B26C1" w:rsidP="008B26C1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Complaint #44 Supervisor of unlicensed Clinical Fellow – Hearing Update</w:t>
      </w:r>
    </w:p>
    <w:p w:rsidR="008B26C1" w:rsidRDefault="008B26C1" w:rsidP="008B26C1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Elissa Lindsay Appeal Update, if any – Writ of Mandamus</w:t>
      </w:r>
    </w:p>
    <w:p w:rsidR="008B26C1" w:rsidRDefault="00C76516" w:rsidP="008B26C1">
      <w:pPr>
        <w:numPr>
          <w:ilvl w:val="0"/>
          <w:numId w:val="2"/>
        </w:numPr>
        <w:spacing w:after="0" w:line="240" w:lineRule="auto"/>
        <w:ind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Complaint </w:t>
      </w:r>
      <w:r w:rsidR="008B26C1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#50</w:t>
      </w:r>
    </w:p>
    <w:p w:rsidR="008B26C1" w:rsidRPr="008B26C1" w:rsidRDefault="008B26C1" w:rsidP="008B26C1">
      <w:pPr>
        <w:spacing w:after="0" w:line="240" w:lineRule="auto"/>
        <w:ind w:left="1080" w:righ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ind w:left="144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663CEB" w:rsidRDefault="008B26C1" w:rsidP="00663CEB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Old Business</w:t>
      </w:r>
    </w:p>
    <w:p w:rsidR="00663CEB" w:rsidRPr="00663CEB" w:rsidRDefault="008B26C1" w:rsidP="00663CEB">
      <w:pPr>
        <w:pStyle w:val="ListParagraph"/>
        <w:numPr>
          <w:ilvl w:val="0"/>
          <w:numId w:val="2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663CEB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PPE Supervision Document(s) review</w:t>
      </w:r>
    </w:p>
    <w:p w:rsidR="00663CEB" w:rsidRPr="00663CEB" w:rsidRDefault="00663CEB" w:rsidP="00663CEB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Consultants’ Invoice approval</w:t>
      </w:r>
    </w:p>
    <w:p w:rsidR="008B26C1" w:rsidRPr="004E0B0E" w:rsidRDefault="008B26C1" w:rsidP="008B26C1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 xml:space="preserve"> </w:t>
      </w:r>
      <w:r w:rsidRPr="004E0B0E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ab/>
        <w:t xml:space="preserve"> </w:t>
      </w:r>
    </w:p>
    <w:p w:rsidR="008B26C1" w:rsidRPr="004E0B0E" w:rsidRDefault="008B26C1" w:rsidP="008B26C1">
      <w:p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Default="008B26C1" w:rsidP="008B26C1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 w:rsidRPr="0072019A"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New Business</w:t>
      </w:r>
    </w:p>
    <w:p w:rsidR="003317B5" w:rsidRPr="003317B5" w:rsidRDefault="003317B5" w:rsidP="003317B5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  <w:t>Gary Harris Letter</w:t>
      </w:r>
      <w:bookmarkStart w:id="0" w:name="_GoBack"/>
      <w:bookmarkEnd w:id="0"/>
    </w:p>
    <w:p w:rsidR="008B26C1" w:rsidRPr="004E0B0E" w:rsidRDefault="008B26C1" w:rsidP="008B26C1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ind w:left="360"/>
        <w:rPr>
          <w:rFonts w:ascii="Garamond" w:eastAsia="Times New Roman" w:hAnsi="Garamond" w:cs="Times New Roman"/>
          <w:b/>
          <w:bCs/>
          <w:iCs/>
          <w:color w:val="010000"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8B26C1" w:rsidRPr="004E0B0E" w:rsidRDefault="008B26C1" w:rsidP="008B26C1">
      <w:pPr>
        <w:spacing w:after="0" w:line="240" w:lineRule="auto"/>
        <w:ind w:left="144" w:right="144"/>
        <w:rPr>
          <w:rFonts w:ascii="Baskerville Old Face" w:eastAsia="Calibri" w:hAnsi="Baskerville Old Face" w:cs="Arial"/>
          <w:b/>
          <w:sz w:val="24"/>
          <w:szCs w:val="24"/>
        </w:rPr>
      </w:pPr>
    </w:p>
    <w:p w:rsidR="008B26C1" w:rsidRDefault="008B26C1" w:rsidP="008B26C1"/>
    <w:p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7027"/>
    <w:multiLevelType w:val="hybridMultilevel"/>
    <w:tmpl w:val="A67EB1BC"/>
    <w:lvl w:ilvl="0" w:tplc="C37AB696">
      <w:numFmt w:val="bullet"/>
      <w:lvlText w:val="-"/>
      <w:lvlJc w:val="left"/>
      <w:pPr>
        <w:ind w:left="120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8535D6B"/>
    <w:multiLevelType w:val="hybridMultilevel"/>
    <w:tmpl w:val="5C547D80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F24B1D"/>
    <w:multiLevelType w:val="hybridMultilevel"/>
    <w:tmpl w:val="C8B68E66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5A3BFD"/>
    <w:multiLevelType w:val="hybridMultilevel"/>
    <w:tmpl w:val="4D34587A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1"/>
    <w:rsid w:val="002A14C5"/>
    <w:rsid w:val="003317B5"/>
    <w:rsid w:val="00663CEB"/>
    <w:rsid w:val="008B26C1"/>
    <w:rsid w:val="00C7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4FF46A8"/>
  <w15:chartTrackingRefBased/>
  <w15:docId w15:val="{906B115F-18F1-4C86-B105-A6357573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26C1"/>
    <w:rPr>
      <w:rFonts w:asciiTheme="minorHAnsi" w:hAnsiTheme="minorHAnsi" w:cstheme="minorBidi"/>
      <w:b w:val="0"/>
      <w:color w:val="auto"/>
      <w:positio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Nesbitt, Patricia J</dc:creator>
  <cp:keywords/>
  <dc:description/>
  <cp:lastModifiedBy>Nesbitt, Patricia J</cp:lastModifiedBy>
  <cp:revision>4</cp:revision>
  <dcterms:created xsi:type="dcterms:W3CDTF">2017-05-19T12:43:00Z</dcterms:created>
  <dcterms:modified xsi:type="dcterms:W3CDTF">2017-06-01T15:32:00Z</dcterms:modified>
</cp:coreProperties>
</file>