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2180AF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Erin Leigh-Ann Browning, M.A., CCC-SLP, President</w:t>
      </w:r>
    </w:p>
    <w:p w14:paraId="60D8527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65E101E3" w14:textId="77777777" w:rsidR="009B5F50" w:rsidRPr="00AB679D" w:rsidRDefault="009B5F50" w:rsidP="009B5F5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04124D1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7FB7BF6F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August 23,</w:t>
      </w: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21</w:t>
      </w: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30</w:t>
      </w: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5EA2EBB6">
            <wp:simplePos x="0" y="0"/>
            <wp:positionH relativeFrom="column">
              <wp:posOffset>802640</wp:posOffset>
            </wp:positionH>
            <wp:positionV relativeFrom="page">
              <wp:posOffset>4059555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5E199F6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044AF2" w14:textId="69E6B44C" w:rsidR="009B5F50" w:rsidRPr="009B5F50" w:rsidRDefault="009B5F50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Introduction of Board Assistant Attorney General – Joanne Vella</w:t>
      </w:r>
    </w:p>
    <w:p w14:paraId="27E0D8BA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E70EDD" w14:textId="77777777" w:rsidR="009B5F50" w:rsidRPr="00D43D6E" w:rsidRDefault="009B5F50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Minutes Approval – April 21, 2021</w:t>
      </w:r>
    </w:p>
    <w:p w14:paraId="7632366F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1C0E575" w14:textId="0C1BB075" w:rsidR="009B5F50" w:rsidRDefault="009B5F50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Financial &amp;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Reports – Fiscal Year End 2021</w:t>
      </w:r>
    </w:p>
    <w:p w14:paraId="367198C7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D4D3832" w14:textId="038E8DD8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 &amp; CE AUDIT</w:t>
      </w:r>
    </w:p>
    <w:p w14:paraId="0EE43E23" w14:textId="65306DB3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DED5395" w14:textId="3A3D36FC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5973431A" w14:textId="35E22951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057DF58" w14:textId="7759BBAA" w:rsidR="009B5F50" w:rsidRDefault="009B5F50" w:rsidP="009B5F50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Employee/Hiring</w:t>
      </w: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B8C76CE" w14:textId="48816D28" w:rsidR="009B5F50" w:rsidRDefault="009B5F50" w:rsidP="009B5F50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NCSB Attendees </w:t>
      </w:r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8456FE0" w14:textId="066D668C" w:rsidR="009B5F50" w:rsidRPr="009B5F50" w:rsidRDefault="009B5F50" w:rsidP="009B5F50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NCSB Sponsorship</w:t>
      </w:r>
    </w:p>
    <w:p w14:paraId="32BEFA82" w14:textId="639D0CD7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6C92A896" w14:textId="77777777" w:rsidR="009B5F50" w:rsidRDefault="009B5F50" w:rsidP="009B5F50"/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2A14C5"/>
    <w:rsid w:val="009B5F50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</cp:revision>
  <cp:lastPrinted>2021-08-23T19:54:00Z</cp:lastPrinted>
  <dcterms:created xsi:type="dcterms:W3CDTF">2021-08-20T16:07:00Z</dcterms:created>
  <dcterms:modified xsi:type="dcterms:W3CDTF">2021-08-23T19:56:00Z</dcterms:modified>
</cp:coreProperties>
</file>